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965557">
        <w:t>May</w:t>
      </w:r>
      <w:r w:rsidR="00CB1812">
        <w:t xml:space="preserve"> </w:t>
      </w:r>
      <w:r>
        <w:t>201</w:t>
      </w:r>
      <w:r w:rsidR="00965557">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8B60A1">
        <w:rPr>
          <w:i/>
        </w:rPr>
        <w:t>201</w:t>
      </w:r>
      <w:r w:rsidR="00965557">
        <w:rPr>
          <w:i/>
        </w:rPr>
        <w:t>6</w:t>
      </w:r>
      <w:r w:rsidR="008B60A1">
        <w:rPr>
          <w:i/>
        </w:rPr>
        <w:t xml:space="preserve"> </w:t>
      </w:r>
      <w:r w:rsidR="00965557">
        <w:rPr>
          <w:i/>
        </w:rPr>
        <w:t>u</w:t>
      </w:r>
      <w:r w:rsidR="008B60A1">
        <w:rPr>
          <w:i/>
        </w:rPr>
        <w:t>pdate.</w:t>
      </w:r>
    </w:p>
    <w:p w:rsidR="001F3350" w:rsidRDefault="001F3350" w:rsidP="00E8657E">
      <w:pPr>
        <w:pStyle w:val="SpecHeading1"/>
      </w:pPr>
      <w:r>
        <w:t xml:space="preserve"> </w:t>
      </w:r>
      <w:r w:rsidR="00741EBA">
        <w:t>12 63 13</w:t>
      </w:r>
    </w:p>
    <w:p w:rsidR="001F3350" w:rsidRDefault="00CB36B1" w:rsidP="004048DF">
      <w:pPr>
        <w:pStyle w:val="SpecSectiontitle"/>
      </w:pPr>
      <w:r>
        <w:t xml:space="preserve">STADIUM </w:t>
      </w:r>
      <w:r w:rsidR="00741EBA">
        <w:t xml:space="preserve">AND ARENA BENCH </w:t>
      </w:r>
      <w:r>
        <w:t>SEATING</w:t>
      </w:r>
    </w:p>
    <w:p w:rsidR="001F3350" w:rsidRDefault="001F3350" w:rsidP="001F3350">
      <w:pPr>
        <w:pStyle w:val="SpecSpecifierNotes0"/>
      </w:pPr>
      <w:r>
        <w:t>Specifier Notes:  This section covers</w:t>
      </w:r>
      <w:r w:rsidR="00FD19C9">
        <w:t xml:space="preserve"> </w:t>
      </w:r>
      <w:r w:rsidR="00224124">
        <w:t xml:space="preserve">Sturdisteel </w:t>
      </w:r>
      <w:r w:rsidR="00CB36B1">
        <w:t xml:space="preserve">aluminum </w:t>
      </w:r>
      <w:r w:rsidR="002D1D62">
        <w:t>stadium bench</w:t>
      </w:r>
      <w:r w:rsidR="00CB36B1">
        <w:t xml:space="preserve"> seating</w:t>
      </w:r>
      <w:r w:rsidR="00224124">
        <w:t xml:space="preserve">.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CB36B1" w:rsidP="001F3350">
      <w:pPr>
        <w:pStyle w:val="SpecHeading4A"/>
      </w:pPr>
      <w:r>
        <w:t xml:space="preserve">Aluminum </w:t>
      </w:r>
      <w:r w:rsidR="002D1D62">
        <w:t>stadium bench</w:t>
      </w:r>
      <w:r>
        <w:t xml:space="preserve"> seating</w:t>
      </w:r>
      <w:r w:rsidR="00224124">
        <w:t>.</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0020B0" w:rsidRPr="00D431C6" w:rsidRDefault="000020B0" w:rsidP="000020B0">
      <w:pPr>
        <w:pStyle w:val="SpecHeading4A"/>
      </w:pPr>
      <w:r w:rsidRPr="00D431C6">
        <w:t>AAMA 2603 – Voluntary Specification, Performance Requirements and Test Procedures for Pigmented Organic Coatings on Aluminum Extrusions and Panels.</w:t>
      </w:r>
    </w:p>
    <w:p w:rsidR="00711483" w:rsidRDefault="00911A19" w:rsidP="00911A19">
      <w:pPr>
        <w:pStyle w:val="SpecHeading4A"/>
      </w:pPr>
      <w:r w:rsidRPr="00911A19">
        <w:lastRenderedPageBreak/>
        <w:t>Aluminum Association</w:t>
      </w:r>
      <w:r>
        <w:t xml:space="preserve"> (AA) </w:t>
      </w:r>
      <w:r w:rsidRPr="00911A19">
        <w:t>Aluminum Design Manual</w:t>
      </w:r>
      <w:r>
        <w:t>.</w:t>
      </w:r>
    </w:p>
    <w:p w:rsidR="007E5E78"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214976" w:rsidRDefault="00D431C6" w:rsidP="00D431C6">
      <w:pPr>
        <w:pStyle w:val="SpecHeading4A"/>
      </w:pPr>
      <w:r w:rsidRPr="00D431C6">
        <w:t>AWS D1.1</w:t>
      </w:r>
      <w:r w:rsidR="0074260E">
        <w:t xml:space="preserve"> </w:t>
      </w:r>
      <w:r w:rsidRPr="00D431C6">
        <w:t>/</w:t>
      </w:r>
      <w:r w:rsidR="0074260E">
        <w:t xml:space="preserve"> </w:t>
      </w:r>
      <w:r w:rsidRPr="00D431C6">
        <w:t>D1.1M – Structural Welding Code – Steel.</w:t>
      </w:r>
    </w:p>
    <w:p w:rsidR="00B478B4" w:rsidRPr="00B478B4" w:rsidRDefault="00B478B4" w:rsidP="00B478B4">
      <w:pPr>
        <w:pStyle w:val="SpecHeading4A"/>
      </w:pPr>
      <w:r>
        <w:t>AWS D1.2 / D1.2M – Structural Welding Code – Aluminum.</w:t>
      </w:r>
    </w:p>
    <w:p w:rsidR="003A51EE" w:rsidRPr="003A51EE" w:rsidRDefault="003A51EE" w:rsidP="003A51EE">
      <w:pPr>
        <w:pStyle w:val="SpecSpecifierNotes0"/>
      </w:pPr>
      <w:r>
        <w:t xml:space="preserve">Specifier Notes:  Include </w:t>
      </w:r>
      <w:r w:rsidRPr="003A51EE">
        <w:t>CWB CSA W47.1</w:t>
      </w:r>
      <w:r w:rsidR="00FD3E50">
        <w:t xml:space="preserve"> and CWB CSA W47.2</w:t>
      </w:r>
      <w:r>
        <w:t xml:space="preserve"> for projects in Canada.</w:t>
      </w:r>
    </w:p>
    <w:p w:rsidR="00214976" w:rsidRDefault="00214976" w:rsidP="003A51EE">
      <w:pPr>
        <w:pStyle w:val="SpecHeading4A"/>
      </w:pPr>
      <w:r w:rsidRPr="003A51EE">
        <w:t xml:space="preserve">CWB </w:t>
      </w:r>
      <w:r w:rsidR="003A51EE" w:rsidRPr="003A51EE">
        <w:t xml:space="preserve">CSA </w:t>
      </w:r>
      <w:r w:rsidRPr="003A51EE">
        <w:t>W47</w:t>
      </w:r>
      <w:r w:rsidR="008C60D1" w:rsidRPr="003A51EE">
        <w:t>.1</w:t>
      </w:r>
      <w:r w:rsidR="003A51EE" w:rsidRPr="003A51EE">
        <w:t xml:space="preserve"> – Certification of Companies for Fusion Welding of Steel.</w:t>
      </w:r>
    </w:p>
    <w:p w:rsidR="00FD3E50" w:rsidRPr="003A51EE" w:rsidRDefault="00FD3E50" w:rsidP="00FD3E50">
      <w:pPr>
        <w:pStyle w:val="SpecHeading4A"/>
      </w:pPr>
      <w:r w:rsidRPr="003A51EE">
        <w:t>CWB CSA W47.</w:t>
      </w:r>
      <w:r>
        <w:t>2</w:t>
      </w:r>
      <w:r w:rsidRPr="003A51EE">
        <w:t xml:space="preserve"> – Certification of Companies for Fusion Welding of </w:t>
      </w:r>
      <w:r>
        <w:t>Aluminum</w:t>
      </w:r>
      <w:r w:rsidRPr="003A51EE">
        <w:t>.</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DB7666">
        <w:t xml:space="preserve">aluminum </w:t>
      </w:r>
      <w:r w:rsidR="002D1D62">
        <w:t>stadium bench</w:t>
      </w:r>
      <w:r w:rsidR="00DB7666">
        <w:t xml:space="preserve"> seating</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t>Review materials, installation, adjusting, protection, and 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DE02C9" w:rsidRDefault="00DE02C9" w:rsidP="00DE02C9">
      <w:pPr>
        <w:pStyle w:val="SpecHeading4A"/>
      </w:pPr>
      <w:r>
        <w:t>Shop Drawings:</w:t>
      </w:r>
      <w:r w:rsidR="00DB7666">
        <w:t xml:space="preserve">  S</w:t>
      </w:r>
      <w:r>
        <w:t xml:space="preserve">ubmit manufacturer’s shop drawings, including plans, elevations, sections, and details, indicating location, size, details, and quantity of </w:t>
      </w:r>
      <w:r w:rsidR="00DB7666">
        <w:t>c</w:t>
      </w:r>
      <w:r>
        <w:t>omponents and accessories.</w:t>
      </w:r>
    </w:p>
    <w:p w:rsidR="00964316" w:rsidRDefault="00625231" w:rsidP="00777DF4">
      <w:pPr>
        <w:pStyle w:val="SpecHeading4A"/>
      </w:pPr>
      <w:r>
        <w:t>Sa</w:t>
      </w:r>
      <w:r w:rsidR="00964316">
        <w:t xml:space="preserve">mples:  Submit manufacturer’s </w:t>
      </w:r>
      <w:r w:rsidR="0016189B">
        <w:t>color samples for selection.</w:t>
      </w:r>
    </w:p>
    <w:p w:rsidR="006C4E30" w:rsidRDefault="006C4E30" w:rsidP="006C4E30">
      <w:pPr>
        <w:pStyle w:val="SpecHeading4A"/>
      </w:pPr>
      <w:r>
        <w:t>Manufacturer’s Certification:  Submit manufacturer’s certification that materials comply with specified requirements and are suitable for intended application.</w:t>
      </w:r>
    </w:p>
    <w:p w:rsidR="00DD738A" w:rsidRDefault="00DD738A" w:rsidP="00DD738A">
      <w:pPr>
        <w:pStyle w:val="SpecHeading4A"/>
      </w:pPr>
      <w:r>
        <w:t xml:space="preserve">Manufacturer’s Project References:  Submit manufacturer’s list of successfully completed </w:t>
      </w:r>
      <w:r w:rsidR="00DB7666">
        <w:t xml:space="preserve">aluminum </w:t>
      </w:r>
      <w:r w:rsidR="002D1D62">
        <w:t>stadium bench</w:t>
      </w:r>
      <w:r w:rsidR="00DB7666">
        <w:t xml:space="preserve"> seating </w:t>
      </w:r>
      <w:r>
        <w:t xml:space="preserve">projects, including project name and location, name of architect, and type and quantity of </w:t>
      </w:r>
      <w:r w:rsidR="00DB7666">
        <w:t xml:space="preserve">seating </w:t>
      </w:r>
      <w:r w:rsidR="002568DF">
        <w:t>furnished</w:t>
      </w:r>
      <w:r>
        <w:t>.</w:t>
      </w:r>
    </w:p>
    <w:p w:rsidR="002568DF" w:rsidRPr="00DD738A" w:rsidRDefault="002568DF" w:rsidP="002568DF">
      <w:pPr>
        <w:pStyle w:val="SpecHeading4A"/>
      </w:pPr>
      <w:r>
        <w:lastRenderedPageBreak/>
        <w:t xml:space="preserve">Installer’s Project References:  Submit installer’s list of successfully completed </w:t>
      </w:r>
      <w:r w:rsidR="00DB7666">
        <w:t xml:space="preserve">aluminum </w:t>
      </w:r>
      <w:r w:rsidR="002D1D62">
        <w:t>stadium bench</w:t>
      </w:r>
      <w:r w:rsidR="00DB7666">
        <w:t xml:space="preserve"> seating </w:t>
      </w:r>
      <w:r>
        <w:t xml:space="preserve">projects, including project name and location, name of architect, and type and quantity of </w:t>
      </w:r>
      <w:r w:rsidR="00DB7666">
        <w:t xml:space="preserve">seating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7D5F4B" w:rsidP="00EC2DF0">
      <w:pPr>
        <w:pStyle w:val="SpecHeading4A"/>
      </w:pPr>
      <w:r>
        <w:t>M</w:t>
      </w:r>
      <w:r w:rsidR="00DF06C2" w:rsidRPr="00DF06C2">
        <w:t>anufacturer’s Qualifications:</w:t>
      </w:r>
      <w:r w:rsidR="00DB7666">
        <w:t xml:space="preserve">  </w:t>
      </w:r>
      <w:r w:rsidR="00DF06C2" w:rsidRPr="00DF06C2">
        <w:t xml:space="preserve">Manufacturer </w:t>
      </w:r>
      <w:r w:rsidR="00DF06C2">
        <w:t xml:space="preserve">regularly </w:t>
      </w:r>
      <w:r w:rsidR="00DF06C2" w:rsidRPr="00DF06C2">
        <w:t>engaged</w:t>
      </w:r>
      <w:r w:rsidR="00214D04">
        <w:t>,</w:t>
      </w:r>
      <w:r w:rsidR="00DF06C2" w:rsidRPr="00DF06C2">
        <w:t xml:space="preserve"> for p</w:t>
      </w:r>
      <w:r w:rsidR="003976AB">
        <w:t xml:space="preserve">ast </w:t>
      </w:r>
      <w:r>
        <w:t>10</w:t>
      </w:r>
      <w:r w:rsidR="00DF06C2" w:rsidRPr="00DF06C2">
        <w:t xml:space="preserve"> years</w:t>
      </w:r>
      <w:r w:rsidR="00214D04">
        <w:t>,</w:t>
      </w:r>
      <w:r w:rsidR="00DF06C2" w:rsidRPr="00DF06C2">
        <w:t xml:space="preserve"> in </w:t>
      </w:r>
      <w:r>
        <w:t xml:space="preserve">design and </w:t>
      </w:r>
      <w:r w:rsidR="00DF06C2" w:rsidRPr="00DF06C2">
        <w:t xml:space="preserve">manufacture of </w:t>
      </w:r>
      <w:r w:rsidR="00DB7666">
        <w:t xml:space="preserve">aluminum </w:t>
      </w:r>
      <w:r w:rsidR="002D1D62">
        <w:t>stadium bench</w:t>
      </w:r>
      <w:r w:rsidR="00DB7666">
        <w:t xml:space="preserve"> seating </w:t>
      </w:r>
      <w:r w:rsidR="00DF06C2"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DB7666">
        <w:t xml:space="preserve">aluminum </w:t>
      </w:r>
      <w:r w:rsidR="002D1D62">
        <w:t>stadium bench</w:t>
      </w:r>
      <w:r w:rsidR="00DB7666">
        <w:t xml:space="preserve"> seating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DB7666">
        <w:t xml:space="preserve">aluminum </w:t>
      </w:r>
      <w:r w:rsidR="002D1D62">
        <w:t>stadium bench</w:t>
      </w:r>
      <w:r w:rsidR="00DB7666">
        <w:t xml:space="preserve"> seating.</w:t>
      </w:r>
    </w:p>
    <w:p w:rsidR="00AC27FA" w:rsidRPr="00AC27FA" w:rsidRDefault="00AC27FA" w:rsidP="00AC27FA">
      <w:pPr>
        <w:pStyle w:val="SpecSpecifierNotes0"/>
      </w:pPr>
      <w:r>
        <w:t>Specifier Notes:  Specify AWS for projects in USA.  Specify CWB for projects in Canada.</w:t>
      </w:r>
    </w:p>
    <w:p w:rsidR="003976AB" w:rsidRDefault="003976AB" w:rsidP="003976AB">
      <w:pPr>
        <w:pStyle w:val="SpecHeading4A"/>
      </w:pPr>
      <w:r>
        <w:t xml:space="preserve">Welder’s Qualifications:  </w:t>
      </w:r>
      <w:r w:rsidR="00AC27FA">
        <w:t>[</w:t>
      </w:r>
      <w:r>
        <w:t>AWS</w:t>
      </w:r>
      <w:r w:rsidR="00AC27FA">
        <w:t>]  [CWB]</w:t>
      </w:r>
      <w:r>
        <w:t xml:space="preserve">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0F70DF" w:rsidRDefault="002D1D62" w:rsidP="000F70DF">
      <w:pPr>
        <w:pStyle w:val="SpecHeading311"/>
      </w:pPr>
      <w:r>
        <w:t>DESIGN REQUIREMENTS</w:t>
      </w:r>
    </w:p>
    <w:p w:rsidR="000F70DF" w:rsidRPr="000F70DF" w:rsidRDefault="000F70DF" w:rsidP="000F70DF">
      <w:pPr>
        <w:pStyle w:val="SpecHeading4A"/>
      </w:pPr>
      <w:r w:rsidRPr="000F70DF">
        <w:t>Design:  Conform to AA Aluminum Design Manual.</w:t>
      </w:r>
    </w:p>
    <w:p w:rsidR="000F70DF" w:rsidRDefault="000F70DF" w:rsidP="000F70DF">
      <w:pPr>
        <w:pStyle w:val="SpecHeading4A"/>
      </w:pPr>
      <w:r w:rsidRPr="000F70DF">
        <w:lastRenderedPageBreak/>
        <w:t xml:space="preserve">Applicable Codes:  </w:t>
      </w:r>
      <w:r>
        <w:t>D</w:t>
      </w:r>
      <w:r w:rsidRPr="000F70DF">
        <w:t>esign and workmanship shall be in accordance with I</w:t>
      </w:r>
      <w:r>
        <w:t xml:space="preserve">BC </w:t>
      </w:r>
      <w:r w:rsidRPr="000F70DF">
        <w:t>2012 and ICC 300 Bleachers, Folding and Telescopic Seating, and Grandstands</w:t>
      </w:r>
      <w:r>
        <w:t>.</w:t>
      </w:r>
    </w:p>
    <w:p w:rsidR="00377538" w:rsidRPr="00214976" w:rsidRDefault="00377538" w:rsidP="00377538">
      <w:pPr>
        <w:pStyle w:val="SpecHeading4A"/>
      </w:pPr>
      <w:r w:rsidRPr="00214976">
        <w:t>Design Loads:</w:t>
      </w:r>
    </w:p>
    <w:p w:rsidR="00377538" w:rsidRDefault="00377538" w:rsidP="00377538">
      <w:pPr>
        <w:pStyle w:val="SpecHeading51"/>
      </w:pPr>
      <w:r w:rsidRPr="00B12840">
        <w:t>Live Loads:</w:t>
      </w:r>
    </w:p>
    <w:p w:rsidR="00377538" w:rsidRPr="00B12840" w:rsidRDefault="00377538" w:rsidP="00377538">
      <w:pPr>
        <w:pStyle w:val="SpecHeading6a"/>
      </w:pPr>
      <w:r>
        <w:t>Un</w:t>
      </w:r>
      <w:r w:rsidRPr="00B12840">
        <w:t>iform Loading</w:t>
      </w:r>
      <w:r>
        <w:t xml:space="preserve">, Seat Boards:  </w:t>
      </w:r>
      <w:r w:rsidRPr="00B12840">
        <w:t>1</w:t>
      </w:r>
      <w:r>
        <w:t>20</w:t>
      </w:r>
      <w:r w:rsidRPr="00B12840">
        <w:t xml:space="preserve"> </w:t>
      </w:r>
      <w:r>
        <w:t>plf.</w:t>
      </w:r>
    </w:p>
    <w:p w:rsidR="00377538" w:rsidRPr="00B12840" w:rsidRDefault="00377538" w:rsidP="00377538">
      <w:pPr>
        <w:pStyle w:val="SpecHeading6a"/>
      </w:pPr>
      <w:r w:rsidRPr="00B12840">
        <w:t>Uniform Loading</w:t>
      </w:r>
      <w:r>
        <w:t xml:space="preserve">, Tread Boards:  </w:t>
      </w:r>
      <w:r w:rsidRPr="00B12840">
        <w:t xml:space="preserve">120 </w:t>
      </w:r>
      <w:r>
        <w:t>plf.</w:t>
      </w:r>
    </w:p>
    <w:p w:rsidR="000F70DF" w:rsidRDefault="000F70DF" w:rsidP="000F70DF">
      <w:pPr>
        <w:pStyle w:val="SpecHeading4A"/>
      </w:pPr>
      <w:r w:rsidRPr="00A578AE">
        <w:t>Shop Connections:  Welded and capable of carrying stress put upon them.</w:t>
      </w:r>
    </w:p>
    <w:p w:rsidR="000F70DF" w:rsidRPr="008C60D1" w:rsidRDefault="000F70DF" w:rsidP="000F70DF">
      <w:pPr>
        <w:pStyle w:val="SpecSpecifierNotes0"/>
      </w:pPr>
      <w:r>
        <w:t xml:space="preserve">Specifier Notes:  Specify AWS D1.1 </w:t>
      </w:r>
      <w:r w:rsidR="003637D2">
        <w:t xml:space="preserve">and AWS D1.2 </w:t>
      </w:r>
      <w:r>
        <w:t xml:space="preserve">for projects in USA.  Specify CWB W47.1 </w:t>
      </w:r>
      <w:r w:rsidR="00FD3E50">
        <w:t xml:space="preserve">and CWB W47.2 </w:t>
      </w:r>
      <w:r>
        <w:t>for projects in Canada.</w:t>
      </w:r>
    </w:p>
    <w:p w:rsidR="000F70DF" w:rsidRDefault="000F70DF" w:rsidP="000F70DF">
      <w:pPr>
        <w:pStyle w:val="SpecHeading4A"/>
      </w:pPr>
      <w:r w:rsidRPr="00A578AE">
        <w:t xml:space="preserve">Welding:  </w:t>
      </w:r>
      <w:r>
        <w:t>[</w:t>
      </w:r>
      <w:r w:rsidRPr="00A578AE">
        <w:t xml:space="preserve">AWS </w:t>
      </w:r>
      <w:r>
        <w:t>D1.1</w:t>
      </w:r>
      <w:r w:rsidR="003637D2">
        <w:t xml:space="preserve"> and AWS D1.2</w:t>
      </w:r>
      <w:r>
        <w:t>]  [CWB W47.1</w:t>
      </w:r>
      <w:r w:rsidR="00FD3E50">
        <w:t xml:space="preserve"> and CWB W47.2</w:t>
      </w:r>
      <w:r>
        <w:t>].</w:t>
      </w:r>
    </w:p>
    <w:p w:rsidR="007B7584" w:rsidRDefault="007B7584" w:rsidP="007B7584">
      <w:pPr>
        <w:pStyle w:val="SpecHeading311"/>
      </w:pPr>
      <w:r>
        <w:t>ALUMINUM STADIUM BENCH SEATING</w:t>
      </w:r>
    </w:p>
    <w:p w:rsidR="00377538" w:rsidRPr="00377538" w:rsidRDefault="00377538" w:rsidP="00377538">
      <w:pPr>
        <w:pStyle w:val="SpecSpecifierNotes0"/>
      </w:pPr>
      <w:r>
        <w:t>Specifier Notes:  Specify g</w:t>
      </w:r>
      <w:r w:rsidRPr="007B7584">
        <w:t>alvanized steel</w:t>
      </w:r>
      <w:r>
        <w:t xml:space="preserve"> or e</w:t>
      </w:r>
      <w:r w:rsidRPr="007B7584">
        <w:t>xtruded aluminum</w:t>
      </w:r>
      <w:r>
        <w:t xml:space="preserve"> brackets.</w:t>
      </w:r>
    </w:p>
    <w:p w:rsidR="00DB7666" w:rsidRPr="007B7584" w:rsidRDefault="00DB7666" w:rsidP="007B7584">
      <w:pPr>
        <w:pStyle w:val="SpecHeading4A"/>
      </w:pPr>
      <w:r w:rsidRPr="007B7584">
        <w:t xml:space="preserve">Brackets: </w:t>
      </w:r>
      <w:r w:rsidR="007B7584">
        <w:t xml:space="preserve"> </w:t>
      </w:r>
      <w:r w:rsidR="00377538">
        <w:t>[</w:t>
      </w:r>
      <w:r w:rsidRPr="007B7584">
        <w:t>Galvanized steel</w:t>
      </w:r>
      <w:r w:rsidR="00377538">
        <w:t>]  [E</w:t>
      </w:r>
      <w:r w:rsidRPr="007B7584">
        <w:t>xtruded aluminum alloy 6061-T6</w:t>
      </w:r>
      <w:r w:rsidR="00377538">
        <w:t>]</w:t>
      </w:r>
      <w:r w:rsidRPr="007B7584">
        <w:t>.</w:t>
      </w:r>
    </w:p>
    <w:p w:rsidR="00DB7666" w:rsidRPr="007B7584" w:rsidRDefault="00DB7666" w:rsidP="007B7584">
      <w:pPr>
        <w:pStyle w:val="SpecHeading51"/>
      </w:pPr>
      <w:r w:rsidRPr="007B7584">
        <w:t xml:space="preserve">Tread Mounted: </w:t>
      </w:r>
      <w:r w:rsidR="007B7584">
        <w:t xml:space="preserve"> </w:t>
      </w:r>
      <w:r w:rsidRPr="007B7584">
        <w:t>Z</w:t>
      </w:r>
      <w:r w:rsidR="00CE05E2">
        <w:t>-</w:t>
      </w:r>
      <w:r w:rsidRPr="007B7584">
        <w:t>bracket</w:t>
      </w:r>
      <w:r w:rsidR="007B7584">
        <w:t>s</w:t>
      </w:r>
      <w:r w:rsidRPr="007B7584">
        <w:t>.</w:t>
      </w:r>
    </w:p>
    <w:p w:rsidR="00DB7666" w:rsidRDefault="00DB7666" w:rsidP="007B7584">
      <w:pPr>
        <w:pStyle w:val="SpecHeading51"/>
      </w:pPr>
      <w:r w:rsidRPr="007B7584">
        <w:t>Riser Mounted:</w:t>
      </w:r>
      <w:r w:rsidR="007B7584">
        <w:t xml:space="preserve"> </w:t>
      </w:r>
      <w:r w:rsidRPr="007B7584">
        <w:t xml:space="preserve"> T</w:t>
      </w:r>
      <w:r w:rsidR="00CE05E2">
        <w:t>-brackets</w:t>
      </w:r>
      <w:r w:rsidRPr="007B7584">
        <w:t xml:space="preserve"> and L</w:t>
      </w:r>
      <w:r w:rsidR="00CE05E2">
        <w:t>-</w:t>
      </w:r>
      <w:r w:rsidRPr="007B7584">
        <w:t>brackets.</w:t>
      </w:r>
    </w:p>
    <w:p w:rsidR="003E54EB" w:rsidRDefault="005078C4" w:rsidP="005078C4">
      <w:pPr>
        <w:pStyle w:val="SpecHeading4A"/>
      </w:pPr>
      <w:r>
        <w:t>Seat Boards, Backrests, Stanchions, and Covers:</w:t>
      </w:r>
    </w:p>
    <w:p w:rsidR="003E54EB" w:rsidRDefault="005078C4" w:rsidP="003E54EB">
      <w:pPr>
        <w:pStyle w:val="SpecHeading51"/>
      </w:pPr>
      <w:r>
        <w:t>Extruded aluminum alloy 6063-T6</w:t>
      </w:r>
      <w:r w:rsidR="003E54EB">
        <w:t>.</w:t>
      </w:r>
    </w:p>
    <w:p w:rsidR="003E54EB" w:rsidRPr="003E54EB" w:rsidRDefault="003E54EB" w:rsidP="003E54EB">
      <w:pPr>
        <w:pStyle w:val="SpecSpecifierNotes0"/>
      </w:pPr>
      <w:r>
        <w:t>Specifier Notes:  Specify clear anodized or powder coat finish.</w:t>
      </w:r>
    </w:p>
    <w:p w:rsidR="005078C4" w:rsidRDefault="003E54EB" w:rsidP="003E54EB">
      <w:pPr>
        <w:pStyle w:val="SpecHeading51"/>
      </w:pPr>
      <w:r>
        <w:t xml:space="preserve">Finish:  </w:t>
      </w:r>
      <w:r w:rsidR="005078C4">
        <w:t>[</w:t>
      </w:r>
      <w:r>
        <w:t>C</w:t>
      </w:r>
      <w:r w:rsidR="005078C4">
        <w:t>lear anodized 204R1, AA-M10C22A31, Class II]  [</w:t>
      </w:r>
      <w:r>
        <w:t>P</w:t>
      </w:r>
      <w:r w:rsidR="005078C4">
        <w:t>owder coat, AAMA 2603, color selected by Architect from manufacturer’s standard colors].</w:t>
      </w:r>
    </w:p>
    <w:p w:rsidR="005078C4" w:rsidRDefault="005078C4" w:rsidP="005078C4">
      <w:pPr>
        <w:pStyle w:val="SpecHeading4A"/>
      </w:pPr>
      <w:r>
        <w:t xml:space="preserve">Riser </w:t>
      </w:r>
      <w:r w:rsidRPr="000020B0">
        <w:t>Boards:</w:t>
      </w:r>
    </w:p>
    <w:p w:rsidR="003E54EB" w:rsidRDefault="005078C4" w:rsidP="005078C4">
      <w:pPr>
        <w:pStyle w:val="SpecHeading51"/>
      </w:pPr>
      <w:r w:rsidRPr="000020B0">
        <w:t>Extruded aluminum alloy 6063-T6</w:t>
      </w:r>
      <w:r w:rsidR="003E54EB">
        <w:t>.</w:t>
      </w:r>
    </w:p>
    <w:p w:rsidR="00CE05E2" w:rsidRDefault="00CE05E2" w:rsidP="00CE05E2">
      <w:pPr>
        <w:pStyle w:val="SpecHeading51"/>
      </w:pPr>
      <w:r>
        <w:t>Maximum Length:  32 feet.</w:t>
      </w:r>
    </w:p>
    <w:p w:rsidR="003E54EB" w:rsidRPr="003E54EB" w:rsidRDefault="003E54EB" w:rsidP="003E54EB">
      <w:pPr>
        <w:pStyle w:val="SpecSpecifierNotes0"/>
      </w:pPr>
      <w:r>
        <w:t>Specifier Notes:  Specify clear anodized or powder coat finish.</w:t>
      </w:r>
    </w:p>
    <w:p w:rsidR="005078C4" w:rsidRDefault="003E54EB" w:rsidP="005078C4">
      <w:pPr>
        <w:pStyle w:val="SpecHeading51"/>
      </w:pPr>
      <w:r>
        <w:t xml:space="preserve">Finish:  </w:t>
      </w:r>
      <w:r w:rsidR="005078C4">
        <w:t>[</w:t>
      </w:r>
      <w:r>
        <w:t>C</w:t>
      </w:r>
      <w:r w:rsidR="005078C4" w:rsidRPr="000020B0">
        <w:t>lear anodized 204R1, AA-M10C22A31, Class II</w:t>
      </w:r>
      <w:r w:rsidR="005078C4">
        <w:t>]  [</w:t>
      </w:r>
      <w:r>
        <w:t>P</w:t>
      </w:r>
      <w:r w:rsidR="005078C4">
        <w:t>owder coat, AAMA 2603, color selected by Architect from manufacturer’s standard colors]</w:t>
      </w:r>
      <w:r w:rsidR="005078C4" w:rsidRPr="000020B0">
        <w:t>.</w:t>
      </w:r>
    </w:p>
    <w:p w:rsidR="005078C4" w:rsidRDefault="005078C4" w:rsidP="005078C4">
      <w:pPr>
        <w:pStyle w:val="SpecHeading4A"/>
      </w:pPr>
      <w:r w:rsidRPr="00753962">
        <w:t>Tread Boards:</w:t>
      </w:r>
    </w:p>
    <w:p w:rsidR="003E54EB" w:rsidRDefault="005078C4" w:rsidP="005078C4">
      <w:pPr>
        <w:pStyle w:val="SpecHeading51"/>
      </w:pPr>
      <w:r w:rsidRPr="00753962">
        <w:t>Extruded aluminum alloy 6063-T6</w:t>
      </w:r>
      <w:r w:rsidR="003E54EB">
        <w:t>.</w:t>
      </w:r>
    </w:p>
    <w:p w:rsidR="00CE05E2" w:rsidRDefault="00CE05E2" w:rsidP="00CE05E2">
      <w:pPr>
        <w:pStyle w:val="SpecHeading51"/>
      </w:pPr>
      <w:r>
        <w:t>Maximum Length:  32 feet.</w:t>
      </w:r>
    </w:p>
    <w:p w:rsidR="00476314" w:rsidRPr="00476314" w:rsidRDefault="00476314" w:rsidP="00476314">
      <w:pPr>
        <w:pStyle w:val="SpecSpecifierNotes0"/>
      </w:pPr>
      <w:r>
        <w:lastRenderedPageBreak/>
        <w:t>Specifier Notes:  Specify mill finish or clear anodized finish.</w:t>
      </w:r>
    </w:p>
    <w:p w:rsidR="005078C4" w:rsidRDefault="003E54EB" w:rsidP="005078C4">
      <w:pPr>
        <w:pStyle w:val="SpecHeading51"/>
      </w:pPr>
      <w:r>
        <w:t xml:space="preserve">Finish: </w:t>
      </w:r>
      <w:r w:rsidR="00476314">
        <w:t>[</w:t>
      </w:r>
      <w:r>
        <w:t>M</w:t>
      </w:r>
      <w:r w:rsidR="005078C4" w:rsidRPr="00753962">
        <w:t>ill finish</w:t>
      </w:r>
      <w:r w:rsidR="00476314">
        <w:t xml:space="preserve">] </w:t>
      </w:r>
      <w:bookmarkStart w:id="0" w:name="_GoBack"/>
      <w:bookmarkEnd w:id="0"/>
      <w:r w:rsidR="00476314">
        <w:t>[C</w:t>
      </w:r>
      <w:r w:rsidR="00476314" w:rsidRPr="000020B0">
        <w:t>lear anodized 204R1, AA-M10C22A31, Class II</w:t>
      </w:r>
      <w:r w:rsidR="00476314">
        <w:t>]</w:t>
      </w:r>
      <w:r w:rsidR="005078C4" w:rsidRPr="00753962">
        <w:t>.</w:t>
      </w:r>
    </w:p>
    <w:p w:rsidR="00965557" w:rsidRDefault="00965557" w:rsidP="00965557">
      <w:pPr>
        <w:ind w:left="1264"/>
      </w:pPr>
    </w:p>
    <w:p w:rsidR="00965557" w:rsidRPr="00965557" w:rsidRDefault="00965557" w:rsidP="00965557">
      <w:pPr>
        <w:ind w:left="1264"/>
      </w:pPr>
      <w:r w:rsidRPr="00965557">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DB7666" w:rsidRDefault="00DB7666" w:rsidP="003E54EB">
      <w:pPr>
        <w:pStyle w:val="SpecHeading4A"/>
      </w:pPr>
      <w:r>
        <w:t>Accessories:</w:t>
      </w:r>
    </w:p>
    <w:p w:rsidR="00F7795D" w:rsidRDefault="00DB7666" w:rsidP="003E54EB">
      <w:pPr>
        <w:pStyle w:val="SpecHeading51"/>
      </w:pPr>
      <w:r>
        <w:t>End Caps:</w:t>
      </w:r>
    </w:p>
    <w:p w:rsidR="00F7795D" w:rsidRDefault="00DB7666" w:rsidP="00F7795D">
      <w:pPr>
        <w:pStyle w:val="SpecHeading6a"/>
      </w:pPr>
      <w:r>
        <w:t>End of rows for flat seat and tread boards.</w:t>
      </w:r>
    </w:p>
    <w:p w:rsidR="00DB7666" w:rsidRDefault="00DB7666" w:rsidP="00F7795D">
      <w:pPr>
        <w:pStyle w:val="SpecHeading6a"/>
      </w:pPr>
      <w:r>
        <w:t>Attach with 3/16</w:t>
      </w:r>
      <w:r w:rsidR="003E54EB">
        <w:t>-</w:t>
      </w:r>
      <w:r>
        <w:t>inch pop or drive rivets.</w:t>
      </w:r>
    </w:p>
    <w:p w:rsidR="00DB7666" w:rsidRDefault="00DB7666" w:rsidP="003E54EB">
      <w:pPr>
        <w:pStyle w:val="SpecHeading6a"/>
      </w:pPr>
      <w:r>
        <w:t xml:space="preserve">Channel End Caps: </w:t>
      </w:r>
      <w:r w:rsidR="003E54EB">
        <w:t xml:space="preserve"> </w:t>
      </w:r>
      <w:r>
        <w:t>Aluminum alloy 6063-T6</w:t>
      </w:r>
      <w:r w:rsidR="003E54EB">
        <w:t>;</w:t>
      </w:r>
      <w:r>
        <w:t xml:space="preserve"> clear anodized 204R1, AA</w:t>
      </w:r>
      <w:r w:rsidR="003E54EB">
        <w:t>-</w:t>
      </w:r>
      <w:r>
        <w:t>M10C22A31, Class II.</w:t>
      </w:r>
    </w:p>
    <w:p w:rsidR="00DB7666" w:rsidRDefault="00DB7666" w:rsidP="003E54EB">
      <w:pPr>
        <w:pStyle w:val="SpecHeading6a"/>
      </w:pPr>
      <w:r>
        <w:t>Form</w:t>
      </w:r>
      <w:r w:rsidR="003E54EB">
        <w:t>-</w:t>
      </w:r>
      <w:r>
        <w:t xml:space="preserve">Fitted End Caps: </w:t>
      </w:r>
      <w:r w:rsidR="003E54EB">
        <w:t xml:space="preserve"> </w:t>
      </w:r>
      <w:r>
        <w:t>Aluminum alloy 2024</w:t>
      </w:r>
      <w:r w:rsidR="003E54EB">
        <w:t>;</w:t>
      </w:r>
      <w:r>
        <w:t xml:space="preserve"> clear anodized 204R1, AA</w:t>
      </w:r>
      <w:r w:rsidR="003E54EB">
        <w:t>-</w:t>
      </w:r>
      <w:r>
        <w:t>M10C22A32, Class II.</w:t>
      </w:r>
    </w:p>
    <w:p w:rsidR="003E54EB" w:rsidRDefault="00DB7666" w:rsidP="003E54EB">
      <w:pPr>
        <w:pStyle w:val="SpecHeading51"/>
      </w:pPr>
      <w:r>
        <w:t>Hold-Down Clip Assembly:</w:t>
      </w:r>
    </w:p>
    <w:p w:rsidR="00DB7666" w:rsidRDefault="00DB7666" w:rsidP="003E54EB">
      <w:pPr>
        <w:pStyle w:val="SpecHeading6a"/>
      </w:pPr>
      <w:r>
        <w:t>Attach board</w:t>
      </w:r>
      <w:r w:rsidR="003E54EB">
        <w:t>s</w:t>
      </w:r>
      <w:r>
        <w:t xml:space="preserve"> to bracket</w:t>
      </w:r>
      <w:r w:rsidR="003E54EB">
        <w:t>s</w:t>
      </w:r>
      <w:r>
        <w:t>.</w:t>
      </w:r>
    </w:p>
    <w:p w:rsidR="00F7795D" w:rsidRPr="00F7795D" w:rsidRDefault="00F7795D" w:rsidP="00F7795D">
      <w:pPr>
        <w:pStyle w:val="SpecHeading6a"/>
      </w:pPr>
      <w:r>
        <w:t>Aluminum alloy 6061-T6.</w:t>
      </w:r>
    </w:p>
    <w:p w:rsidR="00DB7666" w:rsidRDefault="00DB7666" w:rsidP="00DB7666">
      <w:pPr>
        <w:pStyle w:val="SpecHeading6a"/>
      </w:pPr>
      <w:r>
        <w:t>Hold-Down Clip</w:t>
      </w:r>
      <w:r w:rsidR="003E54EB">
        <w:t>s</w:t>
      </w:r>
      <w:r>
        <w:t xml:space="preserve">: </w:t>
      </w:r>
      <w:r w:rsidR="003E54EB">
        <w:t xml:space="preserve"> </w:t>
      </w:r>
      <w:r>
        <w:t>4-way adjustable, 5/16</w:t>
      </w:r>
      <w:r w:rsidR="003E54EB">
        <w:t>-</w:t>
      </w:r>
      <w:r>
        <w:t>inch by 1-1/4</w:t>
      </w:r>
      <w:r w:rsidR="003E54EB">
        <w:t>-</w:t>
      </w:r>
      <w:r>
        <w:t>inch carriage bolt, 5/16</w:t>
      </w:r>
      <w:r w:rsidR="003E54EB">
        <w:t>-</w:t>
      </w:r>
      <w:r>
        <w:t>inch nut.</w:t>
      </w:r>
    </w:p>
    <w:p w:rsidR="00DB7666" w:rsidRDefault="003E54EB" w:rsidP="003E54EB">
      <w:pPr>
        <w:pStyle w:val="SpecHeading4A"/>
      </w:pPr>
      <w:r>
        <w:t>Hardware:</w:t>
      </w:r>
    </w:p>
    <w:p w:rsidR="00DB7666" w:rsidRDefault="00DB7666" w:rsidP="003E54EB">
      <w:pPr>
        <w:pStyle w:val="SpecHeading51"/>
      </w:pPr>
      <w:r>
        <w:t xml:space="preserve">Steel Bolts and Nuts: </w:t>
      </w:r>
      <w:r w:rsidR="008F1DDC">
        <w:t xml:space="preserve"> </w:t>
      </w:r>
      <w:r>
        <w:t>ASTM A</w:t>
      </w:r>
      <w:r w:rsidR="008F1DDC">
        <w:t xml:space="preserve"> </w:t>
      </w:r>
      <w:r>
        <w:t xml:space="preserve">307, galvanized </w:t>
      </w:r>
      <w:r w:rsidR="008F1DDC">
        <w:t>steel</w:t>
      </w:r>
      <w:r>
        <w:t>.</w:t>
      </w:r>
    </w:p>
    <w:p w:rsidR="00DE2607" w:rsidRPr="006066B9" w:rsidRDefault="00DE2607" w:rsidP="006066B9">
      <w:pPr>
        <w:pStyle w:val="SpecHeading4A"/>
      </w:pPr>
      <w:r w:rsidRPr="006066B9">
        <w:t>Number Plates:</w:t>
      </w:r>
    </w:p>
    <w:p w:rsidR="007779D0" w:rsidRPr="007779D0" w:rsidRDefault="007779D0" w:rsidP="007779D0">
      <w:pPr>
        <w:pStyle w:val="SpecSpecifierNotes0"/>
      </w:pPr>
      <w:r>
        <w:t xml:space="preserve">Specifier Notes:  Specify </w:t>
      </w:r>
      <w:r w:rsidR="00F30E7F">
        <w:t xml:space="preserve">type of number </w:t>
      </w:r>
      <w:r>
        <w:t>plates.</w:t>
      </w:r>
    </w:p>
    <w:p w:rsidR="00DE2607" w:rsidRDefault="006C2825" w:rsidP="00DE2607">
      <w:pPr>
        <w:pStyle w:val="SpecHeading51"/>
      </w:pPr>
      <w:r>
        <w:t>Type</w:t>
      </w:r>
      <w:r w:rsidR="00DE2607">
        <w:t xml:space="preserve">:  </w:t>
      </w:r>
      <w:r>
        <w:t xml:space="preserve">[Adhesive stickers]  </w:t>
      </w:r>
      <w:r w:rsidR="007779D0">
        <w:t>[</w:t>
      </w:r>
      <w:r w:rsidR="00DE2607">
        <w:t>Plastic</w:t>
      </w:r>
      <w:r>
        <w:t xml:space="preserve"> plates; attach with 1/8-inch aluminum pop rivets</w:t>
      </w:r>
      <w:r w:rsidR="007779D0">
        <w:t>]  [Aluminum</w:t>
      </w:r>
      <w:r>
        <w:t xml:space="preserve"> plates; attach with 1/8-inch aluminum pop rivets</w:t>
      </w:r>
      <w:r w:rsidR="007779D0">
        <w:t>]</w:t>
      </w:r>
      <w:r w:rsidR="00DE2607">
        <w:t>.</w:t>
      </w:r>
    </w:p>
    <w:p w:rsidR="00DE2607" w:rsidRPr="002A24E6" w:rsidRDefault="00DE2607" w:rsidP="00DE2607">
      <w:pPr>
        <w:pStyle w:val="SpecHeading51"/>
      </w:pPr>
      <w:r w:rsidRPr="002A24E6">
        <w:t xml:space="preserve">Size:  </w:t>
      </w:r>
      <w:r>
        <w:t xml:space="preserve">1-5/8 </w:t>
      </w:r>
      <w:r w:rsidRPr="002A24E6">
        <w:t xml:space="preserve">inches by </w:t>
      </w:r>
      <w:r>
        <w:t xml:space="preserve">2-3/4 </w:t>
      </w:r>
      <w:r w:rsidRPr="002A24E6">
        <w:t>inches.</w:t>
      </w:r>
    </w:p>
    <w:p w:rsidR="00DE2607" w:rsidRDefault="00DE2607" w:rsidP="00DE2607">
      <w:pPr>
        <w:pStyle w:val="SpecHeading51"/>
      </w:pPr>
      <w:r w:rsidRPr="002A24E6">
        <w:t xml:space="preserve">Color:  </w:t>
      </w:r>
      <w:r>
        <w:t>Brushed silver background, black characters</w:t>
      </w:r>
      <w:r w:rsidRPr="002A24E6">
        <w:t>.</w:t>
      </w:r>
    </w:p>
    <w:p w:rsidR="007779D0" w:rsidRPr="007779D0" w:rsidRDefault="007779D0" w:rsidP="007779D0">
      <w:pPr>
        <w:pStyle w:val="SpecHeading51"/>
      </w:pPr>
      <w:r>
        <w:t>Location:  Ends of seat boards.</w:t>
      </w:r>
    </w:p>
    <w:p w:rsidR="00DE2607" w:rsidRPr="00DE2607" w:rsidRDefault="00DE2607" w:rsidP="0041319D">
      <w:pPr>
        <w:pStyle w:val="SpecHeading51"/>
      </w:pPr>
      <w:r>
        <w:t xml:space="preserve">Number </w:t>
      </w:r>
      <w:r w:rsidR="0041319D">
        <w:t xml:space="preserve">rows </w:t>
      </w:r>
      <w:r>
        <w:t>as indicated on the Drawings</w:t>
      </w:r>
      <w:r w:rsidR="0041319D">
        <w:t>.</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w:t>
      </w:r>
      <w:r w:rsidR="001029F7">
        <w:t xml:space="preserve">and surfaces </w:t>
      </w:r>
      <w:r>
        <w:t xml:space="preserve">to receive </w:t>
      </w:r>
      <w:r w:rsidR="0006712B">
        <w:t xml:space="preserve">aluminum </w:t>
      </w:r>
      <w:r w:rsidR="002D1D62">
        <w:t>stadium bench</w:t>
      </w:r>
      <w:r w:rsidR="0006712B">
        <w:t xml:space="preserve"> seating</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rsidR="00C44D49" w:rsidRDefault="00C44D49" w:rsidP="00C44D49">
      <w:pPr>
        <w:pStyle w:val="SpecHeading311"/>
      </w:pPr>
      <w:r>
        <w:lastRenderedPageBreak/>
        <w:t>INSTALLATION</w:t>
      </w:r>
    </w:p>
    <w:p w:rsidR="00C44D49" w:rsidRDefault="00F16887" w:rsidP="00C44D49">
      <w:pPr>
        <w:pStyle w:val="SpecHeading4A"/>
      </w:pPr>
      <w:r>
        <w:t>I</w:t>
      </w:r>
      <w:r w:rsidR="00C44D49">
        <w:t>nstall</w:t>
      </w:r>
      <w:r w:rsidR="00990553">
        <w:t xml:space="preserve"> </w:t>
      </w:r>
      <w:r w:rsidR="0006712B">
        <w:t xml:space="preserve">aluminum </w:t>
      </w:r>
      <w:r w:rsidR="002D1D62">
        <w:t>stadium bench</w:t>
      </w:r>
      <w:r w:rsidR="0006712B">
        <w:t xml:space="preserve"> seating i</w:t>
      </w:r>
      <w:r w:rsidR="00C44D49">
        <w:t>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06712B">
        <w:t xml:space="preserve">aluminum </w:t>
      </w:r>
      <w:r w:rsidR="002D1D62">
        <w:t>stadium bench</w:t>
      </w:r>
      <w:r w:rsidR="0006712B">
        <w:t xml:space="preserve"> seating </w:t>
      </w:r>
      <w:r>
        <w:t>plumb, level, square</w:t>
      </w:r>
      <w:r w:rsidR="005958FC">
        <w:t xml:space="preserve">, straight, and </w:t>
      </w:r>
      <w:r w:rsidR="001029F7">
        <w:t>to proper elevation</w:t>
      </w:r>
      <w:r>
        <w:t>.</w:t>
      </w:r>
    </w:p>
    <w:p w:rsidR="00515C67" w:rsidRDefault="001029F7" w:rsidP="00357794">
      <w:pPr>
        <w:pStyle w:val="SpecHeading4A"/>
      </w:pPr>
      <w:r>
        <w:t>Install aluminum stadium bench seating</w:t>
      </w:r>
      <w:r w:rsidR="00C92797">
        <w:t xml:space="preserve"> secure to supports.</w:t>
      </w:r>
    </w:p>
    <w:p w:rsidR="00357794" w:rsidRDefault="00357794" w:rsidP="00357794">
      <w:pPr>
        <w:pStyle w:val="SpecHeading311"/>
      </w:pPr>
      <w:r>
        <w:t>ADJUSTING</w:t>
      </w:r>
    </w:p>
    <w:p w:rsidR="00357794" w:rsidRDefault="005958FC" w:rsidP="00E73327">
      <w:pPr>
        <w:pStyle w:val="SpecHeading4A"/>
      </w:pPr>
      <w:r>
        <w:t xml:space="preserve">Inspect completed </w:t>
      </w:r>
      <w:r w:rsidR="00C92797">
        <w:t>aluminum stadium bench seating a</w:t>
      </w:r>
      <w:r>
        <w:t>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06712B">
        <w:t xml:space="preserve">installed aluminum </w:t>
      </w:r>
      <w:r w:rsidR="002D1D62">
        <w:t>stadium bench</w:t>
      </w:r>
      <w:r w:rsidR="0006712B">
        <w:t xml:space="preserve"> seating </w:t>
      </w:r>
      <w:r>
        <w:t xml:space="preserve">to ensure that, except for normal weathering, </w:t>
      </w:r>
      <w:r w:rsidR="0006712B">
        <w:t xml:space="preserve">seating </w:t>
      </w:r>
      <w:r w:rsidR="005958FC">
        <w:t>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9D" w:rsidRDefault="0033089D">
      <w:r>
        <w:separator/>
      </w:r>
    </w:p>
  </w:endnote>
  <w:endnote w:type="continuationSeparator" w:id="0">
    <w:p w:rsidR="0033089D" w:rsidRDefault="0033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107DF0" w:rsidRDefault="00107DF0" w:rsidP="00DB19BB">
    <w:pPr>
      <w:pStyle w:val="SpecFooter"/>
    </w:pPr>
    <w:r>
      <w:t xml:space="preserve">Sturdisteel </w:t>
    </w:r>
    <w:r w:rsidR="00CB36B1">
      <w:t>Aluminum</w:t>
    </w:r>
  </w:p>
  <w:p w:rsidR="005D2DA6" w:rsidRDefault="002D1D62" w:rsidP="00DB19BB">
    <w:pPr>
      <w:pStyle w:val="SpecFooter"/>
    </w:pPr>
    <w:r>
      <w:t xml:space="preserve">Stadium Bench </w:t>
    </w:r>
    <w:r w:rsidR="00CB36B1">
      <w:t>Seating</w:t>
    </w:r>
    <w:r w:rsidR="005D2DA6">
      <w:tab/>
    </w:r>
    <w:fldSimple w:instr=" STYLEREF  &quot;Spec: Heading 1&quot; ">
      <w:r w:rsidR="00BA60A0">
        <w:rPr>
          <w:noProof/>
        </w:rPr>
        <w:t>12 63 13</w:t>
      </w:r>
    </w:fldSimple>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BA60A0">
      <w:rPr>
        <w:rStyle w:val="PageNumber"/>
        <w:noProof/>
      </w:rPr>
      <w:t>5</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9D" w:rsidRDefault="0033089D">
      <w:r>
        <w:separator/>
      </w:r>
    </w:p>
  </w:footnote>
  <w:footnote w:type="continuationSeparator" w:id="0">
    <w:p w:rsidR="0033089D" w:rsidRDefault="0033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29"/>
    <w:rsid w:val="000020B0"/>
    <w:rsid w:val="000069BB"/>
    <w:rsid w:val="00011263"/>
    <w:rsid w:val="0006712B"/>
    <w:rsid w:val="00071573"/>
    <w:rsid w:val="000759A6"/>
    <w:rsid w:val="00077F32"/>
    <w:rsid w:val="00087751"/>
    <w:rsid w:val="00093950"/>
    <w:rsid w:val="00096E22"/>
    <w:rsid w:val="000C1A2A"/>
    <w:rsid w:val="000C4A37"/>
    <w:rsid w:val="000D14EA"/>
    <w:rsid w:val="000E0133"/>
    <w:rsid w:val="000E024C"/>
    <w:rsid w:val="000E3428"/>
    <w:rsid w:val="000F70DF"/>
    <w:rsid w:val="001029F7"/>
    <w:rsid w:val="00107DF0"/>
    <w:rsid w:val="00116228"/>
    <w:rsid w:val="001219C0"/>
    <w:rsid w:val="00133687"/>
    <w:rsid w:val="00134C00"/>
    <w:rsid w:val="0016189B"/>
    <w:rsid w:val="001741D8"/>
    <w:rsid w:val="00174712"/>
    <w:rsid w:val="001B55FD"/>
    <w:rsid w:val="001B6B54"/>
    <w:rsid w:val="001D26F4"/>
    <w:rsid w:val="001D77B1"/>
    <w:rsid w:val="001F3350"/>
    <w:rsid w:val="00214976"/>
    <w:rsid w:val="00214D04"/>
    <w:rsid w:val="00224124"/>
    <w:rsid w:val="00235E53"/>
    <w:rsid w:val="00244001"/>
    <w:rsid w:val="00245FFB"/>
    <w:rsid w:val="00250667"/>
    <w:rsid w:val="00256756"/>
    <w:rsid w:val="002568DF"/>
    <w:rsid w:val="00256FAC"/>
    <w:rsid w:val="002749A2"/>
    <w:rsid w:val="00282CFD"/>
    <w:rsid w:val="002868BB"/>
    <w:rsid w:val="0029712F"/>
    <w:rsid w:val="002A547D"/>
    <w:rsid w:val="002C3BA5"/>
    <w:rsid w:val="002C403B"/>
    <w:rsid w:val="002D1D62"/>
    <w:rsid w:val="002E3147"/>
    <w:rsid w:val="002E49F5"/>
    <w:rsid w:val="002F4E05"/>
    <w:rsid w:val="0032068C"/>
    <w:rsid w:val="0033089D"/>
    <w:rsid w:val="00340ABF"/>
    <w:rsid w:val="00357794"/>
    <w:rsid w:val="00360CF2"/>
    <w:rsid w:val="0036232E"/>
    <w:rsid w:val="003637D2"/>
    <w:rsid w:val="0036604B"/>
    <w:rsid w:val="00377538"/>
    <w:rsid w:val="00383124"/>
    <w:rsid w:val="00383538"/>
    <w:rsid w:val="00384DF0"/>
    <w:rsid w:val="0038644A"/>
    <w:rsid w:val="003869C1"/>
    <w:rsid w:val="003879D7"/>
    <w:rsid w:val="0039191E"/>
    <w:rsid w:val="003976AB"/>
    <w:rsid w:val="003A1EB4"/>
    <w:rsid w:val="003A51EE"/>
    <w:rsid w:val="003D7FF6"/>
    <w:rsid w:val="003E54EB"/>
    <w:rsid w:val="003E78B8"/>
    <w:rsid w:val="003E7C7B"/>
    <w:rsid w:val="003F2132"/>
    <w:rsid w:val="0040204A"/>
    <w:rsid w:val="004048DF"/>
    <w:rsid w:val="00404C29"/>
    <w:rsid w:val="00412B22"/>
    <w:rsid w:val="00412DE2"/>
    <w:rsid w:val="0041319D"/>
    <w:rsid w:val="00421DBD"/>
    <w:rsid w:val="0043134B"/>
    <w:rsid w:val="00431BE7"/>
    <w:rsid w:val="004451E8"/>
    <w:rsid w:val="00446F57"/>
    <w:rsid w:val="0044704B"/>
    <w:rsid w:val="004541E9"/>
    <w:rsid w:val="00463B1A"/>
    <w:rsid w:val="00476314"/>
    <w:rsid w:val="004811AA"/>
    <w:rsid w:val="0048659F"/>
    <w:rsid w:val="00487B1B"/>
    <w:rsid w:val="004A4C7E"/>
    <w:rsid w:val="004B6691"/>
    <w:rsid w:val="004C3DD2"/>
    <w:rsid w:val="004C6E6F"/>
    <w:rsid w:val="004C7791"/>
    <w:rsid w:val="004D0104"/>
    <w:rsid w:val="004E1EC6"/>
    <w:rsid w:val="00504186"/>
    <w:rsid w:val="00504E5A"/>
    <w:rsid w:val="00505CF5"/>
    <w:rsid w:val="005078C4"/>
    <w:rsid w:val="00514986"/>
    <w:rsid w:val="00515C67"/>
    <w:rsid w:val="00517E9A"/>
    <w:rsid w:val="00523744"/>
    <w:rsid w:val="0053032A"/>
    <w:rsid w:val="005379D9"/>
    <w:rsid w:val="0055142F"/>
    <w:rsid w:val="005572E6"/>
    <w:rsid w:val="00562AA3"/>
    <w:rsid w:val="00574572"/>
    <w:rsid w:val="005833A5"/>
    <w:rsid w:val="0058549D"/>
    <w:rsid w:val="005958FC"/>
    <w:rsid w:val="0059636C"/>
    <w:rsid w:val="005A775C"/>
    <w:rsid w:val="005C0C52"/>
    <w:rsid w:val="005C4E15"/>
    <w:rsid w:val="005D2DA6"/>
    <w:rsid w:val="005D3911"/>
    <w:rsid w:val="005E22B1"/>
    <w:rsid w:val="005E3F85"/>
    <w:rsid w:val="0060399E"/>
    <w:rsid w:val="006066B9"/>
    <w:rsid w:val="00617E29"/>
    <w:rsid w:val="00625231"/>
    <w:rsid w:val="00637877"/>
    <w:rsid w:val="00646C94"/>
    <w:rsid w:val="006567EC"/>
    <w:rsid w:val="0066221B"/>
    <w:rsid w:val="0066261F"/>
    <w:rsid w:val="00667D52"/>
    <w:rsid w:val="00695C40"/>
    <w:rsid w:val="00696CA1"/>
    <w:rsid w:val="006A0D39"/>
    <w:rsid w:val="006B23CB"/>
    <w:rsid w:val="006B773F"/>
    <w:rsid w:val="006C2825"/>
    <w:rsid w:val="006C4D10"/>
    <w:rsid w:val="006C4E30"/>
    <w:rsid w:val="006C6D80"/>
    <w:rsid w:val="006D3AB0"/>
    <w:rsid w:val="006D3C81"/>
    <w:rsid w:val="006D5600"/>
    <w:rsid w:val="006E0BEE"/>
    <w:rsid w:val="00700B42"/>
    <w:rsid w:val="00703348"/>
    <w:rsid w:val="00711483"/>
    <w:rsid w:val="0071531F"/>
    <w:rsid w:val="0073194B"/>
    <w:rsid w:val="00731D17"/>
    <w:rsid w:val="00741EBA"/>
    <w:rsid w:val="00741F2A"/>
    <w:rsid w:val="0074260E"/>
    <w:rsid w:val="00753187"/>
    <w:rsid w:val="00753962"/>
    <w:rsid w:val="007573CA"/>
    <w:rsid w:val="00764881"/>
    <w:rsid w:val="0076610D"/>
    <w:rsid w:val="00767035"/>
    <w:rsid w:val="007756A0"/>
    <w:rsid w:val="007779D0"/>
    <w:rsid w:val="00777DF4"/>
    <w:rsid w:val="007830DA"/>
    <w:rsid w:val="00783E73"/>
    <w:rsid w:val="007866AE"/>
    <w:rsid w:val="007A4C64"/>
    <w:rsid w:val="007B094B"/>
    <w:rsid w:val="007B7584"/>
    <w:rsid w:val="007C558B"/>
    <w:rsid w:val="007C6234"/>
    <w:rsid w:val="007D5F4B"/>
    <w:rsid w:val="007D6759"/>
    <w:rsid w:val="007E3402"/>
    <w:rsid w:val="007E5E78"/>
    <w:rsid w:val="007F72DF"/>
    <w:rsid w:val="00801C5C"/>
    <w:rsid w:val="00801D54"/>
    <w:rsid w:val="008147BE"/>
    <w:rsid w:val="00840CF0"/>
    <w:rsid w:val="00850DBF"/>
    <w:rsid w:val="0086027D"/>
    <w:rsid w:val="008604B1"/>
    <w:rsid w:val="008661F6"/>
    <w:rsid w:val="00870CCA"/>
    <w:rsid w:val="008859C5"/>
    <w:rsid w:val="00891D6D"/>
    <w:rsid w:val="008B60A1"/>
    <w:rsid w:val="008C2559"/>
    <w:rsid w:val="008C365F"/>
    <w:rsid w:val="008C60D1"/>
    <w:rsid w:val="008D0997"/>
    <w:rsid w:val="008D2910"/>
    <w:rsid w:val="008E5B0E"/>
    <w:rsid w:val="008F1DDC"/>
    <w:rsid w:val="008F3ACD"/>
    <w:rsid w:val="008F418A"/>
    <w:rsid w:val="00906A13"/>
    <w:rsid w:val="00911620"/>
    <w:rsid w:val="00911A19"/>
    <w:rsid w:val="00914FE2"/>
    <w:rsid w:val="0093577E"/>
    <w:rsid w:val="00960A8F"/>
    <w:rsid w:val="00964316"/>
    <w:rsid w:val="00964569"/>
    <w:rsid w:val="00965557"/>
    <w:rsid w:val="00966BBA"/>
    <w:rsid w:val="00982C8F"/>
    <w:rsid w:val="00990553"/>
    <w:rsid w:val="009961FB"/>
    <w:rsid w:val="009A03DB"/>
    <w:rsid w:val="009B1040"/>
    <w:rsid w:val="009D1DA4"/>
    <w:rsid w:val="009E7A64"/>
    <w:rsid w:val="009E7DBE"/>
    <w:rsid w:val="009F3E42"/>
    <w:rsid w:val="009F7CEC"/>
    <w:rsid w:val="00A177C4"/>
    <w:rsid w:val="00A350C2"/>
    <w:rsid w:val="00A44761"/>
    <w:rsid w:val="00A578AE"/>
    <w:rsid w:val="00A71B47"/>
    <w:rsid w:val="00A71ED1"/>
    <w:rsid w:val="00A84FD7"/>
    <w:rsid w:val="00A960C2"/>
    <w:rsid w:val="00A97B0E"/>
    <w:rsid w:val="00AC27FA"/>
    <w:rsid w:val="00AC2C81"/>
    <w:rsid w:val="00AE03A8"/>
    <w:rsid w:val="00AE3D20"/>
    <w:rsid w:val="00AE60EB"/>
    <w:rsid w:val="00AF6D21"/>
    <w:rsid w:val="00B11FBE"/>
    <w:rsid w:val="00B12840"/>
    <w:rsid w:val="00B30D19"/>
    <w:rsid w:val="00B42183"/>
    <w:rsid w:val="00B4239D"/>
    <w:rsid w:val="00B478B4"/>
    <w:rsid w:val="00B47C24"/>
    <w:rsid w:val="00B50B78"/>
    <w:rsid w:val="00B70B76"/>
    <w:rsid w:val="00B9036D"/>
    <w:rsid w:val="00B9095A"/>
    <w:rsid w:val="00BA60A0"/>
    <w:rsid w:val="00BB2C05"/>
    <w:rsid w:val="00BB6A29"/>
    <w:rsid w:val="00BC2CCF"/>
    <w:rsid w:val="00BD533E"/>
    <w:rsid w:val="00BE1200"/>
    <w:rsid w:val="00BF1560"/>
    <w:rsid w:val="00C00EBB"/>
    <w:rsid w:val="00C03322"/>
    <w:rsid w:val="00C129B4"/>
    <w:rsid w:val="00C2040B"/>
    <w:rsid w:val="00C37E64"/>
    <w:rsid w:val="00C443E2"/>
    <w:rsid w:val="00C44D49"/>
    <w:rsid w:val="00C745F2"/>
    <w:rsid w:val="00C76418"/>
    <w:rsid w:val="00C83620"/>
    <w:rsid w:val="00C83EB4"/>
    <w:rsid w:val="00C92797"/>
    <w:rsid w:val="00CA6731"/>
    <w:rsid w:val="00CB1812"/>
    <w:rsid w:val="00CB36B1"/>
    <w:rsid w:val="00CE05E2"/>
    <w:rsid w:val="00CE519C"/>
    <w:rsid w:val="00D1681F"/>
    <w:rsid w:val="00D16D18"/>
    <w:rsid w:val="00D23EEC"/>
    <w:rsid w:val="00D25F69"/>
    <w:rsid w:val="00D32A33"/>
    <w:rsid w:val="00D431C6"/>
    <w:rsid w:val="00D433FF"/>
    <w:rsid w:val="00D74E1A"/>
    <w:rsid w:val="00D758E4"/>
    <w:rsid w:val="00D75E26"/>
    <w:rsid w:val="00DA19CC"/>
    <w:rsid w:val="00DB19BB"/>
    <w:rsid w:val="00DB7666"/>
    <w:rsid w:val="00DC601E"/>
    <w:rsid w:val="00DD738A"/>
    <w:rsid w:val="00DE02C9"/>
    <w:rsid w:val="00DE10D7"/>
    <w:rsid w:val="00DE1D4E"/>
    <w:rsid w:val="00DE2607"/>
    <w:rsid w:val="00DE5EB8"/>
    <w:rsid w:val="00DE7D5F"/>
    <w:rsid w:val="00DF06C2"/>
    <w:rsid w:val="00DF4FA0"/>
    <w:rsid w:val="00DF5E35"/>
    <w:rsid w:val="00E143FA"/>
    <w:rsid w:val="00E23266"/>
    <w:rsid w:val="00E55410"/>
    <w:rsid w:val="00E675AF"/>
    <w:rsid w:val="00E700A4"/>
    <w:rsid w:val="00E73136"/>
    <w:rsid w:val="00E73327"/>
    <w:rsid w:val="00E81B01"/>
    <w:rsid w:val="00E8657E"/>
    <w:rsid w:val="00EC2BD5"/>
    <w:rsid w:val="00EC2DF0"/>
    <w:rsid w:val="00EE7499"/>
    <w:rsid w:val="00F16887"/>
    <w:rsid w:val="00F25076"/>
    <w:rsid w:val="00F30E7F"/>
    <w:rsid w:val="00F33B6C"/>
    <w:rsid w:val="00F35BD8"/>
    <w:rsid w:val="00F35D0C"/>
    <w:rsid w:val="00F4193D"/>
    <w:rsid w:val="00F5274A"/>
    <w:rsid w:val="00F64222"/>
    <w:rsid w:val="00F72101"/>
    <w:rsid w:val="00F74FB6"/>
    <w:rsid w:val="00F7795D"/>
    <w:rsid w:val="00F84895"/>
    <w:rsid w:val="00F922A4"/>
    <w:rsid w:val="00F92525"/>
    <w:rsid w:val="00F927D7"/>
    <w:rsid w:val="00F93AEF"/>
    <w:rsid w:val="00F96B46"/>
    <w:rsid w:val="00FA6DC9"/>
    <w:rsid w:val="00FB235A"/>
    <w:rsid w:val="00FB6D9B"/>
    <w:rsid w:val="00FC230F"/>
    <w:rsid w:val="00FC287A"/>
    <w:rsid w:val="00FC6619"/>
    <w:rsid w:val="00FC7CA5"/>
    <w:rsid w:val="00FD19C9"/>
    <w:rsid w:val="00FD3E50"/>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DB415"/>
  <w15:docId w15:val="{BE44DECC-3DAA-49DE-9429-0DC2A60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basedOn w:val="DefaultParagraphFont"/>
    <w:link w:val="BalloonText"/>
    <w:rsid w:val="00A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D6C4-C0F5-48BD-87A8-CA17A9FF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Aluminum Stadium Bench Seating</vt:lpstr>
    </vt:vector>
  </TitlesOfParts>
  <Company>Sturdisteel</Company>
  <LinksUpToDate>false</LinksUpToDate>
  <CharactersWithSpaces>9001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Stadium Bench Seating</dc:title>
  <dc:subject>Guide Specification</dc:subject>
  <dc:creator>Gary Schuman</dc:creator>
  <cp:lastModifiedBy>Curtis Beaman</cp:lastModifiedBy>
  <cp:revision>3</cp:revision>
  <cp:lastPrinted>2017-05-11T14:15:00Z</cp:lastPrinted>
  <dcterms:created xsi:type="dcterms:W3CDTF">2017-05-11T14:15:00Z</dcterms:created>
  <dcterms:modified xsi:type="dcterms:W3CDTF">2017-05-11T14:15:00Z</dcterms:modified>
</cp:coreProperties>
</file>